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bookmarkStart w:id="0" w:name="_GoBack"/>
      <w:bookmarkEnd w:id="0"/>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324"/>
        <w:gridCol w:w="1663"/>
        <w:gridCol w:w="1099"/>
        <w:gridCol w:w="174"/>
        <w:gridCol w:w="1756"/>
        <w:gridCol w:w="261"/>
        <w:gridCol w:w="1120"/>
      </w:tblGrid>
      <w:tr w:rsidR="008549C2" w:rsidRPr="006F5F41" w:rsidTr="006F5F41">
        <w:trPr>
          <w:trHeight w:val="1091"/>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7925" w:type="dxa"/>
            <w:gridSpan w:val="7"/>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4876" w:type="dxa"/>
            <w:gridSpan w:val="3"/>
            <w:vAlign w:val="center"/>
          </w:tcPr>
          <w:p w:rsidR="008549C2" w:rsidRPr="006F5F41" w:rsidRDefault="002F152B">
            <w:pPr>
              <w:spacing w:before="120" w:after="0" w:line="240" w:lineRule="auto"/>
              <w:jc w:val="both"/>
              <w:rPr>
                <w:rFonts w:ascii="Times New Roman" w:hAnsi="Times New Roman" w:cs="Simplified Arabic"/>
                <w:b/>
                <w:bCs/>
                <w:color w:val="000000"/>
                <w:sz w:val="28"/>
                <w:szCs w:val="28"/>
                <w:lang w:bidi="ar-JO"/>
              </w:rPr>
            </w:pPr>
            <w:r>
              <w:t>Pharmaceutical Chemistry</w:t>
            </w: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31" w:type="dxa"/>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473A57"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88" w:type="dxa"/>
            <w:vAlign w:val="center"/>
          </w:tcPr>
          <w:p w:rsidR="00EA4C02" w:rsidRPr="00EA4C02" w:rsidRDefault="002F152B" w:rsidP="00EA4C02">
            <w:pPr>
              <w:spacing w:before="120" w:after="0" w:line="240" w:lineRule="auto"/>
              <w:jc w:val="both"/>
              <w:rPr>
                <w:rFonts w:eastAsia="Batang" w:cs="Times New Roman"/>
                <w:i/>
                <w:sz w:val="24"/>
                <w:szCs w:val="24"/>
              </w:rPr>
            </w:pPr>
            <w:r>
              <w:t>Pharmaceutical Instrumental Methods of Analysis</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8" w:type="dxa"/>
            <w:vAlign w:val="center"/>
          </w:tcPr>
          <w:p w:rsidR="008549C2" w:rsidRPr="006F5F41" w:rsidRDefault="002F152B">
            <w:pPr>
              <w:spacing w:before="120" w:after="0" w:line="240" w:lineRule="auto"/>
              <w:jc w:val="both"/>
              <w:rPr>
                <w:rFonts w:ascii="Times New Roman" w:hAnsi="Times New Roman" w:cs="Simplified Arabic"/>
                <w:b/>
                <w:bCs/>
                <w:color w:val="000000"/>
                <w:sz w:val="28"/>
                <w:szCs w:val="28"/>
                <w:lang w:bidi="ar-JO"/>
              </w:rPr>
            </w:pPr>
            <w:r>
              <w:t>1703218</w:t>
            </w: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31" w:type="dxa"/>
            <w:vAlign w:val="center"/>
          </w:tcPr>
          <w:p w:rsidR="008549C2" w:rsidRPr="006F5F41" w:rsidRDefault="002F152B">
            <w:pPr>
              <w:spacing w:before="120" w:after="0" w:line="240" w:lineRule="auto"/>
              <w:jc w:val="both"/>
              <w:rPr>
                <w:rFonts w:ascii="Times New Roman" w:hAnsi="Times New Roman" w:cs="Simplified Arabic"/>
                <w:color w:val="000000"/>
                <w:sz w:val="28"/>
                <w:szCs w:val="28"/>
                <w:lang w:bidi="ar-JO"/>
              </w:rPr>
            </w:pPr>
            <w:r>
              <w:t>1703114</w:t>
            </w:r>
          </w:p>
        </w:tc>
      </w:tr>
      <w:tr w:rsidR="00473A57" w:rsidRPr="006F5F41">
        <w:trPr>
          <w:trHeight w:val="233"/>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88" w:type="dxa"/>
            <w:vAlign w:val="center"/>
          </w:tcPr>
          <w:p w:rsidR="008549C2" w:rsidRPr="006F5F41" w:rsidRDefault="002F152B">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2</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8" w:type="dxa"/>
            <w:vAlign w:val="center"/>
          </w:tcPr>
          <w:p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31"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88" w:type="dxa"/>
            <w:vAlign w:val="center"/>
          </w:tcPr>
          <w:p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157" w:type="dxa"/>
            <w:gridSpan w:val="5"/>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44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88" w:type="dxa"/>
            <w:vAlign w:val="center"/>
          </w:tcPr>
          <w:p w:rsidR="008549C2" w:rsidRPr="00473A57" w:rsidRDefault="002F152B" w:rsidP="003C3A2A">
            <w:pPr>
              <w:pStyle w:val="a9"/>
              <w:bidi w:val="0"/>
              <w:ind w:right="-90"/>
              <w:jc w:val="lowKashida"/>
              <w:rPr>
                <w:rFonts w:eastAsia="Batang"/>
                <w:iCs/>
                <w:sz w:val="24"/>
                <w:szCs w:val="24"/>
              </w:rPr>
            </w:pPr>
            <w:r>
              <w:t>Prof. Dr. WAEL ABU DAYYIH Dr. MOUSA MAGHARBEH</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157" w:type="dxa"/>
            <w:gridSpan w:val="5"/>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88"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97"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15" w:type="dxa"/>
            <w:gridSpan w:val="2"/>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trPr>
          <w:trHeight w:val="50"/>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88"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97"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15"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trPr>
          <w:trHeight w:val="397"/>
        </w:trPr>
        <w:tc>
          <w:tcPr>
            <w:tcW w:w="9782" w:type="dxa"/>
            <w:shd w:val="pct12" w:color="auto" w:fill="auto"/>
            <w:vAlign w:val="center"/>
          </w:tcPr>
          <w:p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trPr>
          <w:trHeight w:val="397"/>
        </w:trPr>
        <w:tc>
          <w:tcPr>
            <w:tcW w:w="9782" w:type="dxa"/>
            <w:vAlign w:val="center"/>
          </w:tcPr>
          <w:p w:rsidR="008549C2" w:rsidRPr="006F5F41" w:rsidRDefault="002F152B" w:rsidP="003C3A2A">
            <w:pPr>
              <w:spacing w:before="120" w:after="0" w:line="240" w:lineRule="auto"/>
              <w:jc w:val="both"/>
              <w:rPr>
                <w:rFonts w:ascii="Times New Roman" w:hAnsi="Times New Roman" w:cs="Simplified Arabic"/>
                <w:color w:val="000000"/>
                <w:sz w:val="28"/>
                <w:szCs w:val="28"/>
                <w:lang w:bidi="ar-JO"/>
              </w:rPr>
            </w:pPr>
            <w:r>
              <w:t xml:space="preserve">This course aims to implement and augment the knowledge given in the course pharmaceutical instrumental analysis and technology of analysis. This course will give basics of Pharmaceutical analysis which significantly influences the formation of logical train of thought of incoming pharmacist and his/her orientation in the field. Pharmaceutical analysis involves separating, identifying, and </w:t>
            </w:r>
            <w:proofErr w:type="spellStart"/>
            <w:r>
              <w:t>determing</w:t>
            </w:r>
            <w:proofErr w:type="spellEnd"/>
            <w:r>
              <w:t xml:space="preserve"> the relative amount of components in a sample of matter </w:t>
            </w:r>
            <w:proofErr w:type="spellStart"/>
            <w:r>
              <w:t>y</w:t>
            </w:r>
            <w:proofErr w:type="spellEnd"/>
            <w:r>
              <w:t xml:space="preserve"> using an instrument. Qualitative analysis reveals the chemical identity of species in the sample. Experimentally skilled student becomes familiar with a wide scale of pharmaceutically important substances and their properties related to biological activity and therapeutic action. The development of all parts of analytical chemistry as a scientific discipline is characterized by emphasis on microanalysis and trace analysis, development of new methods and procedures and their optimization. From the methodological point of view, the recent trend is based on computer art including data acquisition and processing and automation of analytical operations. These aspects form a theoretical background of education process with relation to the application of chemical and instrumental methods in pharmaceutical practice.</w:t>
            </w:r>
          </w:p>
        </w:tc>
      </w:tr>
      <w:tr w:rsidR="008549C2" w:rsidRPr="006F5F41">
        <w:trPr>
          <w:trHeight w:val="397"/>
        </w:trPr>
        <w:tc>
          <w:tcPr>
            <w:tcW w:w="9782" w:type="dxa"/>
            <w:shd w:val="pct12" w:color="auto" w:fill="auto"/>
            <w:vAlign w:val="center"/>
          </w:tcPr>
          <w:p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trPr>
          <w:trHeight w:val="397"/>
        </w:trPr>
        <w:tc>
          <w:tcPr>
            <w:tcW w:w="9782" w:type="dxa"/>
            <w:vAlign w:val="center"/>
          </w:tcPr>
          <w:p w:rsidR="008549C2" w:rsidRPr="002F152B" w:rsidRDefault="002F152B" w:rsidP="00EA4C02">
            <w:pPr>
              <w:spacing w:after="0" w:line="240" w:lineRule="auto"/>
              <w:ind w:right="-90"/>
              <w:rPr>
                <w:rtl/>
              </w:rPr>
            </w:pPr>
            <w:r>
              <w:t xml:space="preserve">By the end of this course, the students will acquire essential skills for identifying analytical signal, measuring the efficacy and potency of different </w:t>
            </w:r>
            <w:proofErr w:type="spellStart"/>
            <w:r>
              <w:t>quantitively</w:t>
            </w:r>
            <w:proofErr w:type="spellEnd"/>
            <w:r>
              <w:t xml:space="preserve"> methods and qualitative methods, using different methods of analysis with various signals and detecting and designing optimum concentration levels and monitoring quality and quantity for pharmaceutical dosage forms.</w:t>
            </w:r>
          </w:p>
        </w:tc>
      </w:tr>
    </w:tbl>
    <w:p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18"/>
        <w:gridCol w:w="1640"/>
        <w:gridCol w:w="1605"/>
        <w:gridCol w:w="1567"/>
        <w:gridCol w:w="1575"/>
      </w:tblGrid>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trPr>
          <w:trHeight w:val="397"/>
        </w:trPr>
        <w:tc>
          <w:tcPr>
            <w:tcW w:w="10206" w:type="dxa"/>
            <w:gridSpan w:val="6"/>
            <w:vAlign w:val="center"/>
          </w:tcPr>
          <w:p w:rsidR="00473A57" w:rsidRDefault="002F152B" w:rsidP="008C13AE">
            <w:pPr>
              <w:pStyle w:val="a7"/>
              <w:ind w:right="-90"/>
              <w:rPr>
                <w:sz w:val="28"/>
                <w:szCs w:val="28"/>
                <w:lang w:bidi="ar-JO"/>
              </w:rPr>
            </w:pPr>
            <w:r>
              <w:t>A.1 Know the main rules in an analysis, Present results correctly, and test for precision and accuracy</w:t>
            </w:r>
          </w:p>
          <w:p w:rsidR="002F152B" w:rsidRDefault="002F152B" w:rsidP="008C13AE">
            <w:pPr>
              <w:pStyle w:val="a7"/>
              <w:ind w:right="-90"/>
              <w:rPr>
                <w:sz w:val="28"/>
                <w:szCs w:val="28"/>
                <w:lang w:bidi="ar-JO"/>
              </w:rPr>
            </w:pPr>
            <w:r>
              <w:t>A.2 Know the different qualitative and quantitative tests that are used to evaluate pharmaceutical concentrations in different dosage forms</w:t>
            </w:r>
          </w:p>
          <w:p w:rsidR="002F152B" w:rsidRPr="00473A57" w:rsidRDefault="002F152B" w:rsidP="008C13AE">
            <w:pPr>
              <w:pStyle w:val="a7"/>
              <w:ind w:right="-90"/>
              <w:rPr>
                <w:sz w:val="28"/>
                <w:szCs w:val="28"/>
                <w:lang w:bidi="ar-JO"/>
              </w:rPr>
            </w:pPr>
            <w:r>
              <w:t>A.3 Know the different techniques that are used to monitor the signals for qualitative and quantitative analysis in pharmaceutical process of preparations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Skills</w:t>
            </w:r>
          </w:p>
        </w:tc>
      </w:tr>
      <w:tr w:rsidR="008549C2" w:rsidRPr="006F5F41">
        <w:trPr>
          <w:trHeight w:val="397"/>
        </w:trPr>
        <w:tc>
          <w:tcPr>
            <w:tcW w:w="10206" w:type="dxa"/>
            <w:gridSpan w:val="6"/>
            <w:vAlign w:val="center"/>
          </w:tcPr>
          <w:p w:rsidR="002F152B" w:rsidRPr="002F152B" w:rsidRDefault="002F152B" w:rsidP="002F152B">
            <w:pPr>
              <w:shd w:val="clear" w:color="auto" w:fill="FFFFFF"/>
              <w:rPr>
                <w:rFonts w:ascii="Times New Roman" w:hAnsi="Times New Roman"/>
                <w:szCs w:val="24"/>
              </w:rPr>
            </w:pPr>
            <w:r w:rsidRPr="002F152B">
              <w:rPr>
                <w:rFonts w:ascii="Times New Roman" w:hAnsi="Times New Roman"/>
                <w:szCs w:val="24"/>
              </w:rPr>
              <w:t>B.1 Calculate and interpret the concentrations of different API’s</w:t>
            </w:r>
          </w:p>
          <w:p w:rsidR="002F152B" w:rsidRPr="002F152B" w:rsidRDefault="002F152B" w:rsidP="002F152B">
            <w:pPr>
              <w:shd w:val="clear" w:color="auto" w:fill="FFFFFF"/>
              <w:rPr>
                <w:rFonts w:ascii="Times New Roman" w:hAnsi="Times New Roman"/>
                <w:szCs w:val="24"/>
              </w:rPr>
            </w:pPr>
            <w:r w:rsidRPr="002F152B">
              <w:rPr>
                <w:rFonts w:ascii="Times New Roman" w:hAnsi="Times New Roman"/>
                <w:szCs w:val="24"/>
              </w:rPr>
              <w:t xml:space="preserve">B.2 Judge the method of analysis of different pharmaceutical preparation and </w:t>
            </w:r>
          </w:p>
          <w:p w:rsidR="002F152B" w:rsidRPr="002F152B" w:rsidRDefault="002F152B" w:rsidP="002F152B">
            <w:pPr>
              <w:shd w:val="clear" w:color="auto" w:fill="FFFFFF"/>
              <w:rPr>
                <w:rFonts w:ascii="Times New Roman" w:hAnsi="Times New Roman"/>
                <w:szCs w:val="24"/>
              </w:rPr>
            </w:pPr>
            <w:r w:rsidRPr="002F152B">
              <w:rPr>
                <w:rFonts w:ascii="Times New Roman" w:hAnsi="Times New Roman"/>
                <w:szCs w:val="24"/>
              </w:rPr>
              <w:t>environmental conditions</w:t>
            </w:r>
          </w:p>
          <w:p w:rsidR="00682149" w:rsidRPr="002F152B" w:rsidRDefault="002F152B" w:rsidP="002F152B">
            <w:pPr>
              <w:shd w:val="clear" w:color="auto" w:fill="FFFFFF"/>
              <w:rPr>
                <w:rFonts w:ascii="Times New Roman" w:hAnsi="Times New Roman"/>
                <w:szCs w:val="24"/>
                <w:rtl/>
              </w:rPr>
            </w:pPr>
            <w:r w:rsidRPr="002F152B">
              <w:rPr>
                <w:rFonts w:ascii="Times New Roman" w:hAnsi="Times New Roman"/>
                <w:szCs w:val="24"/>
              </w:rPr>
              <w:t>B.3 Quantifying excipients in their limit of detection</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trPr>
          <w:trHeight w:val="397"/>
        </w:trPr>
        <w:tc>
          <w:tcPr>
            <w:tcW w:w="10206" w:type="dxa"/>
            <w:gridSpan w:val="6"/>
            <w:vAlign w:val="center"/>
          </w:tcPr>
          <w:p w:rsidR="002F152B" w:rsidRPr="002F152B" w:rsidRDefault="002F152B" w:rsidP="002F152B">
            <w:pPr>
              <w:spacing w:before="120" w:after="0" w:line="240" w:lineRule="auto"/>
              <w:rPr>
                <w:rFonts w:ascii="Times New Roman" w:hAnsi="Times New Roman" w:cs="Simplified Arabic"/>
                <w:sz w:val="28"/>
                <w:szCs w:val="28"/>
                <w:lang w:bidi="ar-JO"/>
              </w:rPr>
            </w:pPr>
            <w:r w:rsidRPr="002F152B">
              <w:rPr>
                <w:rFonts w:ascii="Times New Roman" w:hAnsi="Times New Roman" w:cs="Simplified Arabic"/>
                <w:sz w:val="28"/>
                <w:szCs w:val="28"/>
                <w:lang w:bidi="ar-JO"/>
              </w:rPr>
              <w:t>C.1 Practical skills of analysis techniques</w:t>
            </w:r>
          </w:p>
          <w:p w:rsidR="002F152B" w:rsidRPr="002F152B" w:rsidRDefault="002F152B" w:rsidP="002F152B">
            <w:pPr>
              <w:spacing w:before="120" w:after="0" w:line="240" w:lineRule="auto"/>
              <w:rPr>
                <w:rFonts w:ascii="Times New Roman" w:hAnsi="Times New Roman" w:cs="Simplified Arabic"/>
                <w:sz w:val="28"/>
                <w:szCs w:val="28"/>
                <w:lang w:bidi="ar-JO"/>
              </w:rPr>
            </w:pPr>
            <w:r w:rsidRPr="002F152B">
              <w:rPr>
                <w:rFonts w:ascii="Times New Roman" w:hAnsi="Times New Roman" w:cs="Simplified Arabic"/>
                <w:sz w:val="28"/>
                <w:szCs w:val="28"/>
                <w:lang w:bidi="ar-JO"/>
              </w:rPr>
              <w:t>C.2 Practical skills of handling the concentration of API’s</w:t>
            </w:r>
          </w:p>
          <w:p w:rsidR="00682149" w:rsidRPr="006F5F41" w:rsidRDefault="002F152B" w:rsidP="002F152B">
            <w:pPr>
              <w:bidi/>
              <w:spacing w:before="120" w:after="0" w:line="240" w:lineRule="auto"/>
              <w:jc w:val="right"/>
              <w:rPr>
                <w:rFonts w:ascii="Times New Roman" w:hAnsi="Times New Roman" w:cs="Simplified Arabic"/>
                <w:sz w:val="28"/>
                <w:szCs w:val="28"/>
                <w:lang w:bidi="ar-JO"/>
              </w:rPr>
            </w:pPr>
            <w:r w:rsidRPr="002F152B">
              <w:rPr>
                <w:rFonts w:ascii="Times New Roman" w:hAnsi="Times New Roman" w:cs="Simplified Arabic"/>
                <w:sz w:val="28"/>
                <w:szCs w:val="28"/>
                <w:lang w:bidi="ar-JO"/>
              </w:rPr>
              <w:t>C.3 Practical skills of identifying and quantifying types of method use in analysis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Learning Methods</w:t>
            </w:r>
          </w:p>
        </w:tc>
      </w:tr>
      <w:tr w:rsidR="008549C2" w:rsidRPr="006F5F41">
        <w:trPr>
          <w:trHeight w:val="397"/>
        </w:trPr>
        <w:tc>
          <w:tcPr>
            <w:tcW w:w="10206" w:type="dxa"/>
            <w:gridSpan w:val="6"/>
            <w:vAlign w:val="center"/>
          </w:tcPr>
          <w:p w:rsidR="008549C2" w:rsidRPr="006F5F41" w:rsidRDefault="00635702">
            <w:pPr>
              <w:pStyle w:val="a4"/>
              <w:numPr>
                <w:ilvl w:val="0"/>
                <w:numId w:val="1"/>
              </w:numPr>
              <w:spacing w:before="120"/>
              <w:rPr>
                <w:rFonts w:cs="Simplified Arabic"/>
                <w:color w:val="000000"/>
                <w:sz w:val="28"/>
                <w:szCs w:val="28"/>
                <w:lang w:bidi="ar-JO"/>
              </w:rPr>
            </w:pPr>
            <w:r w:rsidRPr="006F5F41">
              <w:rPr>
                <w:rFonts w:cs="Simplified Arabic"/>
                <w:color w:val="000000"/>
                <w:sz w:val="28"/>
                <w:szCs w:val="28"/>
                <w:lang w:bidi="ar-JO"/>
              </w:rPr>
              <w:t xml:space="preserve">Lectures </w:t>
            </w:r>
          </w:p>
          <w:p w:rsidR="008549C2" w:rsidRPr="006F5F41" w:rsidRDefault="00682149">
            <w:pPr>
              <w:pStyle w:val="a4"/>
              <w:numPr>
                <w:ilvl w:val="0"/>
                <w:numId w:val="1"/>
              </w:numPr>
              <w:spacing w:before="120"/>
              <w:rPr>
                <w:rFonts w:cs="Simplified Arabic"/>
                <w:color w:val="000000"/>
                <w:sz w:val="28"/>
                <w:szCs w:val="28"/>
                <w:lang w:bidi="ar-JO"/>
              </w:rPr>
            </w:pPr>
            <w:r>
              <w:rPr>
                <w:color w:val="000000"/>
                <w:sz w:val="28"/>
                <w:szCs w:val="28"/>
                <w:lang w:bidi="ar-DZ"/>
              </w:rPr>
              <w:t xml:space="preserve">Oral dissection </w:t>
            </w:r>
          </w:p>
          <w:p w:rsidR="008549C2" w:rsidRDefault="00EA4C02">
            <w:pPr>
              <w:pStyle w:val="a4"/>
              <w:numPr>
                <w:ilvl w:val="0"/>
                <w:numId w:val="1"/>
              </w:numPr>
              <w:spacing w:before="120"/>
              <w:rPr>
                <w:rFonts w:cs="Simplified Arabic"/>
                <w:color w:val="000000"/>
                <w:sz w:val="28"/>
                <w:szCs w:val="28"/>
                <w:lang w:bidi="ar-JO"/>
              </w:rPr>
            </w:pPr>
            <w:r>
              <w:rPr>
                <w:color w:val="000000"/>
                <w:sz w:val="28"/>
                <w:szCs w:val="28"/>
                <w:lang w:bidi="ar-JO"/>
              </w:rPr>
              <w:t xml:space="preserve">Assignment </w:t>
            </w:r>
          </w:p>
          <w:p w:rsidR="00682149" w:rsidRPr="006F5F41" w:rsidRDefault="00682149" w:rsidP="00682149">
            <w:pPr>
              <w:pStyle w:val="a4"/>
              <w:tabs>
                <w:tab w:val="left" w:pos="720"/>
              </w:tabs>
              <w:spacing w:before="120"/>
              <w:rPr>
                <w:rFonts w:cs="Simplified Arabic"/>
                <w:color w:val="000000"/>
                <w:sz w:val="28"/>
                <w:szCs w:val="28"/>
                <w:lang w:bidi="ar-JO"/>
              </w:rPr>
            </w:pP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Evaluation Tools</w:t>
            </w:r>
          </w:p>
        </w:tc>
      </w:tr>
      <w:tr w:rsidR="008549C2" w:rsidRPr="006F5F41">
        <w:trPr>
          <w:trHeight w:val="397"/>
        </w:trPr>
        <w:tc>
          <w:tcPr>
            <w:tcW w:w="10206" w:type="dxa"/>
            <w:gridSpan w:val="6"/>
            <w:vAlign w:val="center"/>
          </w:tcPr>
          <w:p w:rsidR="00E719B1" w:rsidRDefault="00635702" w:rsidP="00E719B1">
            <w:pPr>
              <w:spacing w:before="120" w:after="0" w:line="240" w:lineRule="auto"/>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Exams</w:t>
            </w:r>
          </w:p>
          <w:p w:rsidR="008549C2" w:rsidRPr="006F5F41" w:rsidRDefault="00E719B1" w:rsidP="00E719B1">
            <w:pPr>
              <w:spacing w:before="120" w:after="0" w:line="240" w:lineRule="auto"/>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DZ"/>
              </w:rPr>
              <w:t xml:space="preserve">Quiz </w:t>
            </w:r>
          </w:p>
        </w:tc>
      </w:tr>
      <w:tr w:rsidR="008549C2" w:rsidRPr="006F5F41" w:rsidTr="00702272">
        <w:trPr>
          <w:trHeight w:val="397"/>
        </w:trPr>
        <w:tc>
          <w:tcPr>
            <w:tcW w:w="901" w:type="dxa"/>
            <w:shd w:val="clear" w:color="auto" w:fill="D9D9D9"/>
            <w:vAlign w:val="center"/>
          </w:tcPr>
          <w:p w:rsidR="008549C2" w:rsidRPr="006F5F41" w:rsidRDefault="00635702">
            <w:pPr>
              <w:tabs>
                <w:tab w:val="center" w:pos="4680"/>
                <w:tab w:val="right" w:pos="9360"/>
              </w:tabs>
              <w:spacing w:after="0" w:line="240" w:lineRule="auto"/>
              <w:jc w:val="center"/>
              <w:rPr>
                <w:rFonts w:ascii="Times New Roman" w:hAnsi="Times New Roman" w:cs="Times New Roman"/>
                <w:b/>
                <w:bCs/>
                <w:sz w:val="28"/>
                <w:szCs w:val="28"/>
                <w:lang w:bidi="ar-JO"/>
              </w:rPr>
            </w:pPr>
            <w:bookmarkStart w:id="1" w:name="_Hlk150538984"/>
            <w:r w:rsidRPr="006F5F41">
              <w:rPr>
                <w:rFonts w:ascii="Times New Roman" w:hAnsi="Times New Roman" w:cs="Times New Roman"/>
                <w:b/>
                <w:bCs/>
                <w:sz w:val="28"/>
                <w:szCs w:val="28"/>
                <w:lang w:bidi="ar-JO"/>
              </w:rPr>
              <w:t>Week</w:t>
            </w:r>
          </w:p>
        </w:tc>
        <w:tc>
          <w:tcPr>
            <w:tcW w:w="2918"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Topics</w:t>
            </w:r>
          </w:p>
        </w:tc>
        <w:tc>
          <w:tcPr>
            <w:tcW w:w="1640"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605"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B9303C" w:rsidRPr="006F5F41" w:rsidTr="001B7DE8">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1.</w:t>
            </w:r>
          </w:p>
        </w:tc>
        <w:tc>
          <w:tcPr>
            <w:tcW w:w="2918" w:type="dxa"/>
          </w:tcPr>
          <w:p w:rsidR="00B9303C" w:rsidRPr="002F152B" w:rsidRDefault="002F152B" w:rsidP="002F152B">
            <w:pPr>
              <w:jc w:val="center"/>
              <w:rPr>
                <w:rFonts w:ascii="Times New Roman" w:hAnsi="Times New Roman" w:cs="Times New Roman"/>
                <w:lang w:bidi="ar-EG"/>
              </w:rPr>
            </w:pPr>
            <w:r>
              <w:t>Introduction Instrumental analysis, Qualitative and Quantitative analysis, Analytical methodology</w:t>
            </w:r>
            <w:r w:rsidRPr="002F152B">
              <w:rPr>
                <w:rFonts w:ascii="Times New Roman" w:hAnsi="Times New Roman" w:cs="Times New Roman"/>
                <w:lang w:bidi="ar-EG"/>
              </w:rPr>
              <w:t xml:space="preserve"> </w:t>
            </w:r>
          </w:p>
        </w:tc>
        <w:tc>
          <w:tcPr>
            <w:tcW w:w="1640" w:type="dxa"/>
          </w:tcPr>
          <w:p w:rsidR="00B9303C" w:rsidRPr="006F5F41" w:rsidRDefault="00B9303C">
            <w:pPr>
              <w:spacing w:after="0" w:line="240" w:lineRule="auto"/>
              <w:ind w:left="-18"/>
              <w:jc w:val="center"/>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QUIZ</w:t>
            </w: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2918" w:type="dxa"/>
            <w:vAlign w:val="center"/>
          </w:tcPr>
          <w:p w:rsidR="00B9303C" w:rsidRDefault="002F152B" w:rsidP="00B15BC8">
            <w:pPr>
              <w:shd w:val="clear" w:color="auto" w:fill="FFFFFF"/>
              <w:rPr>
                <w:rFonts w:ascii="Times New Roman" w:hAnsi="Times New Roman" w:cs="Times New Roman"/>
                <w:color w:val="000000"/>
                <w:lang w:bidi="ar-EG"/>
              </w:rPr>
            </w:pPr>
            <w:r>
              <w:t>Introduction Instrumental analysis, Qualitative and Quantitative analysis, Analytical methodology</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2918" w:type="dxa"/>
            <w:vAlign w:val="center"/>
          </w:tcPr>
          <w:p w:rsidR="00B9303C" w:rsidRDefault="002F152B" w:rsidP="00B15BC8">
            <w:pPr>
              <w:shd w:val="clear" w:color="auto" w:fill="FFFFFF"/>
              <w:rPr>
                <w:rFonts w:ascii="Times New Roman" w:hAnsi="Times New Roman" w:cs="Times New Roman"/>
                <w:color w:val="000000"/>
                <w:lang w:bidi="ar-EG"/>
              </w:rPr>
            </w:pPr>
            <w:r>
              <w:t>Errors and the treatment of the analytical data Type of errors, significant figures, Statistical treatment of finite samples, method of least square. Accuracy and Precision in analysis</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18" w:type="dxa"/>
            <w:vAlign w:val="center"/>
          </w:tcPr>
          <w:p w:rsidR="00B9303C" w:rsidRPr="008B319E" w:rsidRDefault="002F152B" w:rsidP="00B15BC8">
            <w:pPr>
              <w:shd w:val="clear" w:color="auto" w:fill="FFFFFF"/>
              <w:rPr>
                <w:rFonts w:ascii="Times New Roman" w:hAnsi="Times New Roman" w:cs="Times New Roman"/>
                <w:color w:val="000000"/>
                <w:lang w:bidi="ar-EG"/>
              </w:rPr>
            </w:pPr>
            <w:r>
              <w:t>Validation of an analytical method</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2918" w:type="dxa"/>
            <w:vAlign w:val="center"/>
          </w:tcPr>
          <w:p w:rsidR="00B9303C" w:rsidRPr="008B319E" w:rsidRDefault="002F152B" w:rsidP="00B15BC8">
            <w:pPr>
              <w:shd w:val="clear" w:color="auto" w:fill="FFFFFF"/>
              <w:rPr>
                <w:rFonts w:ascii="Times New Roman" w:hAnsi="Times New Roman" w:cs="Times New Roman"/>
                <w:color w:val="000000"/>
                <w:lang w:bidi="ar-EG"/>
              </w:rPr>
            </w:pPr>
            <w:r>
              <w:t>Control of Quality and physical and chemical properties of drug molecules</w:t>
            </w:r>
          </w:p>
        </w:tc>
        <w:tc>
          <w:tcPr>
            <w:tcW w:w="1640" w:type="dxa"/>
          </w:tcPr>
          <w:p w:rsidR="00B9303C" w:rsidRPr="006F5F41" w:rsidRDefault="00B9303C" w:rsidP="006B47D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6.</w:t>
            </w:r>
          </w:p>
        </w:tc>
        <w:tc>
          <w:tcPr>
            <w:tcW w:w="2918" w:type="dxa"/>
            <w:vAlign w:val="center"/>
          </w:tcPr>
          <w:p w:rsidR="00B9303C" w:rsidRPr="008B319E" w:rsidRDefault="002F152B" w:rsidP="00B15BC8">
            <w:pPr>
              <w:shd w:val="clear" w:color="auto" w:fill="FFFFFF"/>
              <w:rPr>
                <w:rFonts w:ascii="Times New Roman" w:hAnsi="Times New Roman" w:cs="Times New Roman"/>
                <w:color w:val="000000"/>
                <w:lang w:bidi="ar-EG"/>
              </w:rPr>
            </w:pPr>
            <w:r>
              <w:t>General principles, concentration systems, terminology in analysis, ionization of drugs</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2918" w:type="dxa"/>
            <w:vAlign w:val="center"/>
          </w:tcPr>
          <w:p w:rsidR="00B9303C" w:rsidRDefault="002F152B" w:rsidP="00B15BC8">
            <w:pPr>
              <w:shd w:val="clear" w:color="auto" w:fill="FFFFFF"/>
              <w:rPr>
                <w:rFonts w:ascii="Times New Roman" w:hAnsi="Times New Roman" w:cs="Times New Roman"/>
                <w:color w:val="000000"/>
                <w:lang w:bidi="ar-EG"/>
              </w:rPr>
            </w:pPr>
            <w:r>
              <w:t>Buffer solution and standard solution, internal standards, stock solutions , blanks ,</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vAlign w:val="center"/>
          </w:tcPr>
          <w:p w:rsidR="00B9303C" w:rsidRPr="006F5F41" w:rsidRDefault="00B9303C" w:rsidP="00B9303C">
            <w:pPr>
              <w:spacing w:after="0" w:line="240" w:lineRule="auto"/>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2918" w:type="dxa"/>
            <w:vAlign w:val="center"/>
          </w:tcPr>
          <w:p w:rsidR="00B9303C" w:rsidRDefault="002F152B" w:rsidP="00B15BC8">
            <w:pPr>
              <w:shd w:val="clear" w:color="auto" w:fill="FFFFFF"/>
              <w:rPr>
                <w:rFonts w:ascii="Times New Roman" w:hAnsi="Times New Roman" w:cs="Times New Roman"/>
                <w:color w:val="000000"/>
                <w:lang w:bidi="ar-EG"/>
              </w:rPr>
            </w:pPr>
            <w:r>
              <w:t xml:space="preserve">EVISIONS </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2918" w:type="dxa"/>
            <w:vAlign w:val="center"/>
          </w:tcPr>
          <w:p w:rsidR="00B9303C" w:rsidRPr="008B319E" w:rsidRDefault="002F152B" w:rsidP="00B15BC8">
            <w:pPr>
              <w:shd w:val="clear" w:color="auto" w:fill="FFFFFF"/>
              <w:rPr>
                <w:rFonts w:ascii="Times New Roman" w:hAnsi="Times New Roman" w:cs="Times New Roman"/>
                <w:color w:val="000000"/>
                <w:lang w:bidi="ar-EG"/>
              </w:rPr>
            </w:pPr>
            <w:r>
              <w:t>Exam – 1</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2918" w:type="dxa"/>
            <w:vAlign w:val="center"/>
          </w:tcPr>
          <w:p w:rsidR="00B9303C" w:rsidRPr="008B319E" w:rsidRDefault="002F152B" w:rsidP="00B15BC8">
            <w:pPr>
              <w:shd w:val="clear" w:color="auto" w:fill="FFFFFF"/>
              <w:rPr>
                <w:rFonts w:ascii="Times New Roman" w:hAnsi="Times New Roman" w:cs="Times New Roman"/>
                <w:color w:val="000000"/>
                <w:lang w:bidi="ar-EG"/>
              </w:rPr>
            </w:pPr>
            <w:r>
              <w:t xml:space="preserve">Spectral Methods – EMR </w:t>
            </w:r>
            <w:r>
              <w:lastRenderedPageBreak/>
              <w:t>Properties</w:t>
            </w:r>
          </w:p>
        </w:tc>
        <w:tc>
          <w:tcPr>
            <w:tcW w:w="1640" w:type="dxa"/>
          </w:tcPr>
          <w:p w:rsidR="00B9303C" w:rsidRPr="006F5F41" w:rsidRDefault="00B9303C">
            <w:pPr>
              <w:spacing w:after="0" w:line="240" w:lineRule="auto"/>
              <w:rPr>
                <w:rFonts w:ascii="Times New Roman" w:hAnsi="Times New Roman" w:cs="Times New Roman"/>
                <w:sz w:val="28"/>
                <w:szCs w:val="28"/>
                <w:lang w:bidi="ar-JO"/>
              </w:rPr>
            </w:pPr>
            <w:r w:rsidRPr="006F5F41">
              <w:rPr>
                <w:sz w:val="28"/>
                <w:szCs w:val="28"/>
                <w:lang w:bidi="ar-JO"/>
              </w:rPr>
              <w:lastRenderedPageBreak/>
              <w:t xml:space="preserve">Textbook </w:t>
            </w:r>
            <w:r w:rsidRPr="006F5F41">
              <w:rPr>
                <w:sz w:val="28"/>
                <w:szCs w:val="28"/>
                <w:lang w:bidi="ar-JO"/>
              </w:rPr>
              <w:lastRenderedPageBreak/>
              <w:t>and handouts</w:t>
            </w:r>
          </w:p>
        </w:tc>
        <w:tc>
          <w:tcPr>
            <w:tcW w:w="1605" w:type="dxa"/>
            <w:vMerge/>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702272">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11.</w:t>
            </w:r>
          </w:p>
        </w:tc>
        <w:tc>
          <w:tcPr>
            <w:tcW w:w="2918" w:type="dxa"/>
            <w:vAlign w:val="center"/>
          </w:tcPr>
          <w:p w:rsidR="00B9303C" w:rsidRPr="008B319E" w:rsidRDefault="002F152B" w:rsidP="00B15BC8">
            <w:pPr>
              <w:shd w:val="clear" w:color="auto" w:fill="FFFFFF"/>
              <w:rPr>
                <w:rFonts w:ascii="Times New Roman" w:hAnsi="Times New Roman" w:cs="Times New Roman"/>
                <w:color w:val="000000"/>
                <w:lang w:bidi="ar-EG"/>
              </w:rPr>
            </w:pPr>
            <w:r>
              <w:t>Main concepts in spectral analysis UV-Vis and IR</w:t>
            </w:r>
          </w:p>
        </w:tc>
        <w:tc>
          <w:tcPr>
            <w:tcW w:w="1640" w:type="dxa"/>
          </w:tcPr>
          <w:p w:rsidR="00B9303C" w:rsidRPr="006F5F41" w:rsidRDefault="00B9303C">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homework</w:t>
            </w: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vAlign w:val="center"/>
          </w:tcPr>
          <w:p w:rsidR="00B9303C"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p w:rsidR="00B9303C" w:rsidRPr="006F5F41" w:rsidRDefault="00B9303C">
            <w:pPr>
              <w:spacing w:after="0" w:line="240" w:lineRule="auto"/>
              <w:jc w:val="center"/>
              <w:rPr>
                <w:rFonts w:ascii="Times New Roman" w:hAnsi="Times New Roman" w:cs="Times New Roman"/>
                <w:b/>
                <w:bCs/>
                <w:sz w:val="28"/>
                <w:szCs w:val="28"/>
                <w:lang w:bidi="ar-JO"/>
              </w:rPr>
            </w:pPr>
          </w:p>
        </w:tc>
      </w:tr>
      <w:tr w:rsidR="00B9303C" w:rsidRPr="006F5F41" w:rsidTr="001B7DE8">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12.</w:t>
            </w:r>
          </w:p>
        </w:tc>
        <w:tc>
          <w:tcPr>
            <w:tcW w:w="2918" w:type="dxa"/>
          </w:tcPr>
          <w:p w:rsidR="00B9303C" w:rsidRPr="008B319E" w:rsidRDefault="00874AF5" w:rsidP="00874AF5">
            <w:pPr>
              <w:shd w:val="clear" w:color="auto" w:fill="FFFFFF"/>
              <w:rPr>
                <w:rFonts w:ascii="Times New Roman" w:hAnsi="Times New Roman" w:cs="Times New Roman"/>
                <w:color w:val="000000"/>
                <w:lang w:bidi="ar-EG"/>
              </w:rPr>
            </w:pPr>
            <w:r>
              <w:t>Separation Methods – Introduction to Chromatography LC, GC, LC/</w:t>
            </w:r>
            <w:proofErr w:type="spellStart"/>
            <w:r>
              <w:t>Ms</w:t>
            </w:r>
            <w:proofErr w:type="spellEnd"/>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1B7DE8">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13.</w:t>
            </w:r>
          </w:p>
        </w:tc>
        <w:tc>
          <w:tcPr>
            <w:tcW w:w="2918" w:type="dxa"/>
          </w:tcPr>
          <w:p w:rsidR="00B9303C" w:rsidRPr="00801AED" w:rsidRDefault="00874AF5" w:rsidP="00B15BC8">
            <w:pPr>
              <w:shd w:val="clear" w:color="auto" w:fill="FFFFFF"/>
              <w:rPr>
                <w:rFonts w:ascii="Times New Roman" w:hAnsi="Times New Roman" w:cs="Times New Roman"/>
                <w:color w:val="000000"/>
                <w:lang w:bidi="ar-EG"/>
              </w:rPr>
            </w:pPr>
            <w:r>
              <w:rPr>
                <w:rFonts w:ascii="Times New Roman" w:hAnsi="Times New Roman" w:cs="Times New Roman"/>
                <w:color w:val="000000"/>
                <w:lang w:bidi="ar-EG"/>
              </w:rPr>
              <w:t>e</w:t>
            </w:r>
            <w:r>
              <w:t>lucidation of structures NMR+IR Introduction to Electrochemistry</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proofErr w:type="spellStart"/>
            <w:r>
              <w:rPr>
                <w:rFonts w:ascii="Times New Roman" w:hAnsi="Times New Roman" w:cs="Times New Roman"/>
                <w:b/>
                <w:bCs/>
                <w:sz w:val="28"/>
                <w:szCs w:val="28"/>
                <w:lang w:bidi="ar-JO"/>
              </w:rPr>
              <w:t>Abc</w:t>
            </w:r>
            <w:proofErr w:type="spellEnd"/>
            <w:r>
              <w:rPr>
                <w:rFonts w:ascii="Times New Roman" w:hAnsi="Times New Roman" w:cs="Times New Roman"/>
                <w:b/>
                <w:bCs/>
                <w:sz w:val="28"/>
                <w:szCs w:val="28"/>
                <w:lang w:bidi="ar-JO"/>
              </w:rPr>
              <w:t xml:space="preserve"> </w:t>
            </w: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1B7DE8">
        <w:trPr>
          <w:trHeight w:val="397"/>
        </w:trPr>
        <w:tc>
          <w:tcPr>
            <w:tcW w:w="901"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14</w:t>
            </w:r>
            <w:r w:rsidRPr="006F5F41">
              <w:rPr>
                <w:rFonts w:ascii="Times New Roman" w:hAnsi="Times New Roman" w:cs="Times New Roman"/>
                <w:b/>
                <w:bCs/>
                <w:sz w:val="28"/>
                <w:szCs w:val="28"/>
                <w:lang w:bidi="ar-JO"/>
              </w:rPr>
              <w:t>.</w:t>
            </w:r>
          </w:p>
        </w:tc>
        <w:tc>
          <w:tcPr>
            <w:tcW w:w="2918" w:type="dxa"/>
          </w:tcPr>
          <w:p w:rsidR="00B9303C" w:rsidRPr="00801AED" w:rsidRDefault="00874AF5" w:rsidP="00B15BC8">
            <w:pPr>
              <w:shd w:val="clear" w:color="auto" w:fill="FFFFFF"/>
              <w:rPr>
                <w:rFonts w:ascii="Times New Roman" w:hAnsi="Times New Roman" w:cs="Times New Roman"/>
                <w:color w:val="000000"/>
                <w:lang w:bidi="ar-EG"/>
              </w:rPr>
            </w:pPr>
            <w:r>
              <w:t>Elucidation of structures NMR+IR Introduction to Electrochemistry</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rPr>
            </w:pPr>
          </w:p>
        </w:tc>
        <w:tc>
          <w:tcPr>
            <w:tcW w:w="1575" w:type="dxa"/>
            <w:vAlign w:val="center"/>
          </w:tcPr>
          <w:p w:rsidR="00B9303C" w:rsidRPr="006F5F41"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B9303C" w:rsidRPr="006F5F41" w:rsidTr="001B7DE8">
        <w:trPr>
          <w:trHeight w:val="397"/>
        </w:trPr>
        <w:tc>
          <w:tcPr>
            <w:tcW w:w="901" w:type="dxa"/>
            <w:vAlign w:val="center"/>
          </w:tcPr>
          <w:p w:rsidR="00B9303C" w:rsidRPr="006F5F41" w:rsidRDefault="00874AF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15.</w:t>
            </w:r>
          </w:p>
        </w:tc>
        <w:tc>
          <w:tcPr>
            <w:tcW w:w="2918" w:type="dxa"/>
          </w:tcPr>
          <w:p w:rsidR="00B9303C" w:rsidRPr="008B319E" w:rsidRDefault="00B9303C" w:rsidP="00B15BC8">
            <w:pPr>
              <w:shd w:val="clear" w:color="auto" w:fill="FFFFFF"/>
              <w:jc w:val="both"/>
              <w:rPr>
                <w:rFonts w:ascii="Times New Roman" w:hAnsi="Times New Roman" w:cs="Times New Roman"/>
                <w:color w:val="000000"/>
                <w:lang w:bidi="ar-EG"/>
              </w:rPr>
            </w:pPr>
            <w:r>
              <w:rPr>
                <w:rFonts w:ascii="Times New Roman" w:hAnsi="Times New Roman" w:cs="Times New Roman"/>
                <w:color w:val="000000"/>
                <w:lang w:bidi="ar-EG"/>
              </w:rPr>
              <w:t xml:space="preserve">Final exam </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rPr>
            </w:pPr>
          </w:p>
        </w:tc>
        <w:tc>
          <w:tcPr>
            <w:tcW w:w="1575" w:type="dxa"/>
            <w:vAlign w:val="center"/>
          </w:tcPr>
          <w:p w:rsidR="00B9303C"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1"/>
    </w:tbl>
    <w:p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3"/>
        <w:gridCol w:w="7139"/>
      </w:tblGrid>
      <w:tr w:rsidR="008549C2" w:rsidRPr="006F5F41">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Plan of Course Evaluation</w:t>
                  </w:r>
                </w:p>
              </w:tc>
            </w:tr>
            <w:tr w:rsidR="00695916" w:rsidRPr="006F5F41"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rsidTr="00C6265A">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rsidTr="003B6F9D">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1A76E4">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rsidP="00B9303C">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4A362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AE246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97648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D33649">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9A67D4">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B3262">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3F253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702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rsidTr="0083503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C31BC">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rsidR="008549C2" w:rsidRPr="006F5F41" w:rsidRDefault="00635702">
            <w:pPr>
              <w:bidi/>
              <w:spacing w:before="120" w:after="0" w:line="240" w:lineRule="auto"/>
              <w:jc w:val="center"/>
              <w:rPr>
                <w:rFonts w:ascii="Simplified Arabic" w:hAnsi="Simplified Arabic" w:cs="Simplified Arabic"/>
                <w:b/>
                <w:bCs/>
                <w:color w:val="000000"/>
                <w:sz w:val="28"/>
                <w:szCs w:val="28"/>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rsidTr="0060261E">
        <w:trPr>
          <w:trHeight w:val="1034"/>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Book</w:t>
            </w:r>
          </w:p>
        </w:tc>
        <w:tc>
          <w:tcPr>
            <w:tcW w:w="7371" w:type="dxa"/>
            <w:vAlign w:val="center"/>
          </w:tcPr>
          <w:p w:rsidR="00874AF5" w:rsidRPr="00874AF5" w:rsidRDefault="00874AF5" w:rsidP="00874AF5">
            <w:pPr>
              <w:spacing w:before="120" w:after="0" w:line="240" w:lineRule="auto"/>
              <w:rPr>
                <w:rFonts w:ascii="Times New Roman" w:hAnsi="Times New Roman" w:cs="Times New Roman"/>
                <w:b/>
                <w:bCs/>
                <w:color w:val="000000"/>
                <w:sz w:val="28"/>
                <w:szCs w:val="28"/>
                <w:lang w:bidi="ar-JO"/>
              </w:rPr>
            </w:pPr>
            <w:r w:rsidRPr="00874AF5">
              <w:rPr>
                <w:rFonts w:ascii="Times New Roman" w:hAnsi="Times New Roman" w:cs="Times New Roman"/>
                <w:b/>
                <w:bCs/>
                <w:color w:val="000000"/>
                <w:sz w:val="28"/>
                <w:szCs w:val="28"/>
                <w:lang w:bidi="ar-JO"/>
              </w:rPr>
              <w:t xml:space="preserve">1. Principles of Instrumental Analysis 6th Edition Douglas A. </w:t>
            </w:r>
            <w:proofErr w:type="spellStart"/>
            <w:r w:rsidRPr="00874AF5">
              <w:rPr>
                <w:rFonts w:ascii="Times New Roman" w:hAnsi="Times New Roman" w:cs="Times New Roman"/>
                <w:b/>
                <w:bCs/>
                <w:color w:val="000000"/>
                <w:sz w:val="28"/>
                <w:szCs w:val="28"/>
                <w:lang w:bidi="ar-JO"/>
              </w:rPr>
              <w:t>Skoog</w:t>
            </w:r>
            <w:proofErr w:type="spellEnd"/>
            <w:r w:rsidRPr="00874AF5">
              <w:rPr>
                <w:rFonts w:ascii="Times New Roman" w:hAnsi="Times New Roman" w:cs="Times New Roman"/>
                <w:b/>
                <w:bCs/>
                <w:color w:val="000000"/>
                <w:sz w:val="28"/>
                <w:szCs w:val="28"/>
                <w:lang w:bidi="ar-JO"/>
              </w:rPr>
              <w:t xml:space="preserve"> -2020</w:t>
            </w:r>
          </w:p>
          <w:p w:rsidR="00874AF5" w:rsidRPr="00874AF5" w:rsidRDefault="00874AF5" w:rsidP="00874AF5">
            <w:pPr>
              <w:spacing w:before="120" w:after="0" w:line="240" w:lineRule="auto"/>
              <w:rPr>
                <w:rFonts w:ascii="Times New Roman" w:hAnsi="Times New Roman" w:cs="Times New Roman"/>
                <w:b/>
                <w:bCs/>
                <w:color w:val="000000"/>
                <w:sz w:val="28"/>
                <w:szCs w:val="28"/>
                <w:lang w:bidi="ar-JO"/>
              </w:rPr>
            </w:pPr>
            <w:r w:rsidRPr="00874AF5">
              <w:rPr>
                <w:rFonts w:ascii="Times New Roman" w:hAnsi="Times New Roman" w:cs="Times New Roman"/>
                <w:b/>
                <w:bCs/>
                <w:color w:val="000000"/>
                <w:sz w:val="28"/>
                <w:szCs w:val="28"/>
                <w:lang w:bidi="ar-JO"/>
              </w:rPr>
              <w:t xml:space="preserve">2. Pharmaceutical Analysis, A Textbook for Pharmacy Students, David G. Watson, </w:t>
            </w:r>
          </w:p>
          <w:p w:rsidR="00874AF5" w:rsidRPr="00874AF5" w:rsidRDefault="00874AF5" w:rsidP="00874AF5">
            <w:pPr>
              <w:spacing w:before="120" w:after="0" w:line="240" w:lineRule="auto"/>
              <w:rPr>
                <w:rFonts w:ascii="Times New Roman" w:hAnsi="Times New Roman" w:cs="Times New Roman"/>
                <w:b/>
                <w:bCs/>
                <w:color w:val="000000"/>
                <w:sz w:val="28"/>
                <w:szCs w:val="28"/>
                <w:lang w:bidi="ar-JO"/>
              </w:rPr>
            </w:pPr>
            <w:proofErr w:type="spellStart"/>
            <w:r w:rsidRPr="00874AF5">
              <w:rPr>
                <w:rFonts w:ascii="Times New Roman" w:hAnsi="Times New Roman" w:cs="Times New Roman"/>
                <w:b/>
                <w:bCs/>
                <w:color w:val="000000"/>
                <w:sz w:val="28"/>
                <w:szCs w:val="28"/>
                <w:lang w:bidi="ar-JO"/>
              </w:rPr>
              <w:t>RuAngelie</w:t>
            </w:r>
            <w:proofErr w:type="spellEnd"/>
            <w:r w:rsidRPr="00874AF5">
              <w:rPr>
                <w:rFonts w:ascii="Times New Roman" w:hAnsi="Times New Roman" w:cs="Times New Roman"/>
                <w:b/>
                <w:bCs/>
                <w:color w:val="000000"/>
                <w:sz w:val="28"/>
                <w:szCs w:val="28"/>
                <w:lang w:bidi="ar-JO"/>
              </w:rPr>
              <w:t xml:space="preserve"> </w:t>
            </w:r>
            <w:proofErr w:type="spellStart"/>
            <w:r w:rsidRPr="00874AF5">
              <w:rPr>
                <w:rFonts w:ascii="Times New Roman" w:hAnsi="Times New Roman" w:cs="Times New Roman"/>
                <w:b/>
                <w:bCs/>
                <w:color w:val="000000"/>
                <w:sz w:val="28"/>
                <w:szCs w:val="28"/>
                <w:lang w:bidi="ar-JO"/>
              </w:rPr>
              <w:t>Edrada-Ebe</w:t>
            </w:r>
            <w:proofErr w:type="spellEnd"/>
            <w:r w:rsidRPr="00874AF5">
              <w:rPr>
                <w:rFonts w:ascii="Times New Roman" w:hAnsi="Times New Roman" w:cs="Times New Roman"/>
                <w:b/>
                <w:bCs/>
                <w:color w:val="000000"/>
                <w:sz w:val="28"/>
                <w:szCs w:val="28"/>
                <w:lang w:bidi="ar-JO"/>
              </w:rPr>
              <w:t>, Elsevier Health Sciences 2019</w:t>
            </w:r>
          </w:p>
          <w:p w:rsidR="008549C2" w:rsidRPr="006F5F41" w:rsidRDefault="00874AF5" w:rsidP="00874AF5">
            <w:pPr>
              <w:bidi/>
              <w:spacing w:before="120" w:after="0" w:line="240" w:lineRule="auto"/>
              <w:jc w:val="both"/>
              <w:rPr>
                <w:rFonts w:ascii="Times New Roman" w:hAnsi="Times New Roman" w:cs="Times New Roman"/>
                <w:b/>
                <w:bCs/>
                <w:color w:val="000000"/>
                <w:sz w:val="28"/>
                <w:szCs w:val="28"/>
                <w:rtl/>
                <w:lang w:bidi="ar-JO"/>
              </w:rPr>
            </w:pPr>
            <w:r w:rsidRPr="00874AF5">
              <w:rPr>
                <w:rFonts w:ascii="Times New Roman" w:hAnsi="Times New Roman" w:cs="Times New Roman"/>
                <w:b/>
                <w:bCs/>
                <w:color w:val="000000"/>
                <w:sz w:val="28"/>
                <w:szCs w:val="28"/>
                <w:rtl/>
                <w:lang w:bidi="ar-JO"/>
              </w:rPr>
              <w:t xml:space="preserve">3. </w:t>
            </w:r>
            <w:r w:rsidRPr="00874AF5">
              <w:rPr>
                <w:rFonts w:ascii="Times New Roman" w:hAnsi="Times New Roman" w:cs="Times New Roman"/>
                <w:b/>
                <w:bCs/>
                <w:color w:val="000000"/>
                <w:sz w:val="28"/>
                <w:szCs w:val="28"/>
                <w:lang w:bidi="ar-JO"/>
              </w:rPr>
              <w:t>Lecture Notes</w:t>
            </w: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References</w:t>
            </w:r>
          </w:p>
        </w:tc>
        <w:tc>
          <w:tcPr>
            <w:tcW w:w="7371" w:type="dxa"/>
            <w:vAlign w:val="center"/>
          </w:tcPr>
          <w:p w:rsidR="00B9303C" w:rsidRPr="00B9303C" w:rsidRDefault="0060261E" w:rsidP="00874AF5">
            <w:pPr>
              <w:shd w:val="clear" w:color="auto" w:fill="FFFFFF"/>
              <w:ind w:right="-90"/>
              <w:jc w:val="both"/>
              <w:rPr>
                <w:rFonts w:ascii="Times New Roman" w:hAnsi="Times New Roman"/>
                <w:szCs w:val="24"/>
                <w:lang w:bidi="ar-EG"/>
              </w:rPr>
            </w:pPr>
            <w:r w:rsidRPr="00B9303C">
              <w:rPr>
                <w:rFonts w:ascii="Times New Roman" w:hAnsi="Times New Roman"/>
                <w:szCs w:val="24"/>
                <w:lang w:bidi="ar-EG"/>
              </w:rPr>
              <w:t xml:space="preserve"> </w:t>
            </w:r>
          </w:p>
          <w:p w:rsidR="00874AF5" w:rsidRPr="00874AF5" w:rsidRDefault="00874AF5" w:rsidP="00874AF5">
            <w:pPr>
              <w:shd w:val="clear" w:color="auto" w:fill="FFFFFF"/>
              <w:ind w:right="-90"/>
              <w:rPr>
                <w:rFonts w:ascii="Times New Roman" w:hAnsi="Times New Roman"/>
                <w:szCs w:val="24"/>
                <w:lang w:bidi="ar-EG"/>
              </w:rPr>
            </w:pPr>
            <w:r w:rsidRPr="00874AF5">
              <w:rPr>
                <w:rFonts w:ascii="Times New Roman" w:hAnsi="Times New Roman"/>
                <w:szCs w:val="24"/>
                <w:lang w:bidi="ar-EG"/>
              </w:rPr>
              <w:t xml:space="preserve">1. Principles of Instrumental Analysis 6th Edition Douglas A. </w:t>
            </w:r>
            <w:proofErr w:type="spellStart"/>
            <w:r w:rsidRPr="00874AF5">
              <w:rPr>
                <w:rFonts w:ascii="Times New Roman" w:hAnsi="Times New Roman"/>
                <w:szCs w:val="24"/>
                <w:lang w:bidi="ar-EG"/>
              </w:rPr>
              <w:t>Skoog</w:t>
            </w:r>
            <w:proofErr w:type="spellEnd"/>
            <w:r w:rsidRPr="00874AF5">
              <w:rPr>
                <w:rFonts w:ascii="Times New Roman" w:hAnsi="Times New Roman"/>
                <w:szCs w:val="24"/>
                <w:lang w:bidi="ar-EG"/>
              </w:rPr>
              <w:t xml:space="preserve"> -2020</w:t>
            </w:r>
          </w:p>
          <w:p w:rsidR="00874AF5" w:rsidRPr="00874AF5" w:rsidRDefault="00874AF5" w:rsidP="00874AF5">
            <w:pPr>
              <w:shd w:val="clear" w:color="auto" w:fill="FFFFFF"/>
              <w:ind w:right="-90"/>
              <w:rPr>
                <w:rFonts w:ascii="Times New Roman" w:hAnsi="Times New Roman"/>
                <w:szCs w:val="24"/>
                <w:lang w:bidi="ar-EG"/>
              </w:rPr>
            </w:pPr>
            <w:r w:rsidRPr="00874AF5">
              <w:rPr>
                <w:rFonts w:ascii="Times New Roman" w:hAnsi="Times New Roman"/>
                <w:szCs w:val="24"/>
                <w:lang w:bidi="ar-EG"/>
              </w:rPr>
              <w:t xml:space="preserve">2. Pharmaceutical Analysis, A Textbook for Pharmacy Students, David G. Watson, </w:t>
            </w:r>
          </w:p>
          <w:p w:rsidR="00874AF5" w:rsidRPr="00874AF5" w:rsidRDefault="00874AF5" w:rsidP="00874AF5">
            <w:pPr>
              <w:shd w:val="clear" w:color="auto" w:fill="FFFFFF"/>
              <w:ind w:right="-90"/>
              <w:rPr>
                <w:rFonts w:ascii="Times New Roman" w:hAnsi="Times New Roman"/>
                <w:szCs w:val="24"/>
                <w:lang w:bidi="ar-EG"/>
              </w:rPr>
            </w:pPr>
            <w:proofErr w:type="spellStart"/>
            <w:r w:rsidRPr="00874AF5">
              <w:rPr>
                <w:rFonts w:ascii="Times New Roman" w:hAnsi="Times New Roman"/>
                <w:szCs w:val="24"/>
                <w:lang w:bidi="ar-EG"/>
              </w:rPr>
              <w:t>RuAngelie</w:t>
            </w:r>
            <w:proofErr w:type="spellEnd"/>
            <w:r w:rsidRPr="00874AF5">
              <w:rPr>
                <w:rFonts w:ascii="Times New Roman" w:hAnsi="Times New Roman"/>
                <w:szCs w:val="24"/>
                <w:lang w:bidi="ar-EG"/>
              </w:rPr>
              <w:t xml:space="preserve"> </w:t>
            </w:r>
            <w:proofErr w:type="spellStart"/>
            <w:r w:rsidRPr="00874AF5">
              <w:rPr>
                <w:rFonts w:ascii="Times New Roman" w:hAnsi="Times New Roman"/>
                <w:szCs w:val="24"/>
                <w:lang w:bidi="ar-EG"/>
              </w:rPr>
              <w:t>Edrada-Ebe</w:t>
            </w:r>
            <w:proofErr w:type="spellEnd"/>
            <w:r w:rsidRPr="00874AF5">
              <w:rPr>
                <w:rFonts w:ascii="Times New Roman" w:hAnsi="Times New Roman"/>
                <w:szCs w:val="24"/>
                <w:lang w:bidi="ar-EG"/>
              </w:rPr>
              <w:t>, Elsevier Health Sciences 2019</w:t>
            </w:r>
          </w:p>
          <w:p w:rsidR="008549C2" w:rsidRPr="00B9303C" w:rsidRDefault="00874AF5" w:rsidP="00874AF5">
            <w:pPr>
              <w:shd w:val="clear" w:color="auto" w:fill="FFFFFF"/>
              <w:ind w:right="-90"/>
              <w:jc w:val="both"/>
              <w:rPr>
                <w:rFonts w:ascii="Times New Roman" w:hAnsi="Times New Roman"/>
                <w:szCs w:val="24"/>
                <w:lang w:bidi="ar-EG"/>
              </w:rPr>
            </w:pPr>
            <w:r w:rsidRPr="00874AF5">
              <w:rPr>
                <w:rFonts w:ascii="Times New Roman" w:hAnsi="Times New Roman"/>
                <w:szCs w:val="24"/>
                <w:lang w:bidi="ar-EG"/>
              </w:rPr>
              <w:t>3. Lecture Notes</w:t>
            </w:r>
          </w:p>
          <w:p w:rsidR="0060261E" w:rsidRPr="006F5F41" w:rsidRDefault="0060261E" w:rsidP="0060261E">
            <w:pPr>
              <w:bidi/>
              <w:spacing w:before="120" w:after="0" w:line="240" w:lineRule="auto"/>
              <w:jc w:val="both"/>
              <w:rPr>
                <w:rFonts w:ascii="Times New Roman" w:hAnsi="Times New Roman" w:cs="Times New Roman"/>
                <w:b/>
                <w:bCs/>
                <w:color w:val="000000"/>
                <w:sz w:val="28"/>
                <w:szCs w:val="28"/>
                <w:lang w:bidi="ar-JO"/>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Recommended Readings</w:t>
            </w:r>
          </w:p>
        </w:tc>
        <w:tc>
          <w:tcPr>
            <w:tcW w:w="7371" w:type="dxa"/>
            <w:vAlign w:val="center"/>
          </w:tcPr>
          <w:p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rsidR="008549C2" w:rsidRPr="006F5F41" w:rsidRDefault="008549C2">
      <w:pPr>
        <w:rPr>
          <w:sz w:val="28"/>
          <w:szCs w:val="28"/>
          <w:lang w:bidi="ar-JO"/>
        </w:rPr>
      </w:pPr>
    </w:p>
    <w:p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rsidR="008549C2" w:rsidRPr="00E719B1" w:rsidRDefault="00E719B1" w:rsidP="00E719B1">
      <w:pPr>
        <w:shd w:val="clear" w:color="auto" w:fill="FFFFFF"/>
        <w:spacing w:before="100" w:beforeAutospacing="1" w:after="100" w:afterAutospacing="1"/>
        <w:ind w:left="-180" w:right="-90"/>
        <w:rPr>
          <w:b/>
          <w:bCs/>
          <w:color w:val="000000"/>
        </w:rPr>
      </w:pPr>
      <w:r w:rsidRPr="004A1029">
        <w:rPr>
          <w:b/>
          <w:bCs/>
          <w:color w:val="000000"/>
        </w:rPr>
        <w:t xml:space="preserve">Dr. Yasser </w:t>
      </w:r>
      <w:proofErr w:type="spellStart"/>
      <w:r w:rsidRPr="004A1029">
        <w:rPr>
          <w:b/>
          <w:bCs/>
          <w:color w:val="000000"/>
        </w:rPr>
        <w:t>Gaber</w:t>
      </w:r>
      <w:proofErr w:type="spellEnd"/>
      <w:r w:rsidRPr="004A1029">
        <w:rPr>
          <w:b/>
          <w:bCs/>
          <w:color w:val="000000"/>
        </w:rPr>
        <w:t xml:space="preserve"> </w:t>
      </w:r>
    </w:p>
    <w:p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lastRenderedPageBreak/>
        <w:t>Head of Curriculum Committee:</w:t>
      </w:r>
    </w:p>
    <w:p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rsidR="008549C2" w:rsidRPr="00E719B1" w:rsidRDefault="00E719B1" w:rsidP="00E719B1">
      <w:pPr>
        <w:rPr>
          <w:rFonts w:ascii="Times New Roman" w:hAnsi="Times New Roman" w:cs="Times New Roman"/>
          <w:b/>
          <w:bCs/>
          <w:sz w:val="28"/>
          <w:szCs w:val="28"/>
        </w:rPr>
      </w:pPr>
      <w:r>
        <w:rPr>
          <w:rFonts w:ascii="Times New Roman" w:hAnsi="Times New Roman" w:cs="Times New Roman"/>
          <w:b/>
          <w:bCs/>
          <w:sz w:val="28"/>
          <w:szCs w:val="28"/>
        </w:rPr>
        <w:t>Last update date</w:t>
      </w:r>
    </w:p>
    <w:sectPr w:rsidR="008549C2" w:rsidRPr="00E719B1" w:rsidSect="00702272">
      <w:headerReference w:type="default" r:id="rId8"/>
      <w:pgSz w:w="12240" w:h="15840"/>
      <w:pgMar w:top="2552" w:right="720" w:bottom="1152" w:left="1152" w:header="21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FF1" w:rsidRDefault="00B87FF1">
      <w:pPr>
        <w:spacing w:after="0" w:line="240" w:lineRule="auto"/>
      </w:pPr>
      <w:r>
        <w:separator/>
      </w:r>
    </w:p>
  </w:endnote>
  <w:endnote w:type="continuationSeparator" w:id="0">
    <w:p w:rsidR="00B87FF1" w:rsidRDefault="00B8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FF1" w:rsidRDefault="00B87FF1">
      <w:pPr>
        <w:spacing w:after="0" w:line="240" w:lineRule="auto"/>
      </w:pPr>
      <w:r>
        <w:separator/>
      </w:r>
    </w:p>
  </w:footnote>
  <w:footnote w:type="continuationSeparator" w:id="0">
    <w:p w:rsidR="00B87FF1" w:rsidRDefault="00B87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C2" w:rsidRDefault="00702272">
    <w:pPr>
      <w:pStyle w:val="a5"/>
    </w:pPr>
    <w:r>
      <w:rPr>
        <w:noProof/>
      </w:rPr>
      <w:drawing>
        <wp:anchor distT="0" distB="0" distL="0" distR="0" simplePos="0" relativeHeight="3" behindDoc="0" locked="0" layoutInCell="1" allowOverlap="1" wp14:anchorId="14DF9284" wp14:editId="60048487">
          <wp:simplePos x="0" y="0"/>
          <wp:positionH relativeFrom="margin">
            <wp:posOffset>4782673</wp:posOffset>
          </wp:positionH>
          <wp:positionV relativeFrom="paragraph">
            <wp:posOffset>-1133406</wp:posOffset>
          </wp:positionV>
          <wp:extent cx="1687830" cy="1296035"/>
          <wp:effectExtent l="0" t="0" r="762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Pr>
        <w:noProof/>
      </w:rPr>
      <w:drawing>
        <wp:anchor distT="0" distB="0" distL="0" distR="0" simplePos="0" relativeHeight="2" behindDoc="0" locked="0" layoutInCell="1" allowOverlap="1" wp14:anchorId="285D2030" wp14:editId="17A88F8E">
          <wp:simplePos x="0" y="0"/>
          <wp:positionH relativeFrom="margin">
            <wp:posOffset>-299085</wp:posOffset>
          </wp:positionH>
          <wp:positionV relativeFrom="paragraph">
            <wp:posOffset>-1266190</wp:posOffset>
          </wp:positionV>
          <wp:extent cx="1386205" cy="1265555"/>
          <wp:effectExtent l="0" t="0" r="4445"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sidR="0086436A">
      <w:rPr>
        <w:noProof/>
      </w:rPr>
      <mc:AlternateContent>
        <mc:Choice Requires="wps">
          <w:drawing>
            <wp:anchor distT="0" distB="0" distL="0" distR="0" simplePos="0" relativeHeight="4" behindDoc="0" locked="0" layoutInCell="1" allowOverlap="1" wp14:anchorId="38980451" wp14:editId="3AEA6713">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549C2" w:rsidRDefault="00635702">
                          <w:pPr>
                            <w:jc w:val="center"/>
                            <w:rPr>
                              <w:rFonts w:ascii="Times New Roman" w:hAnsi="Times New Roman" w:cs="Times New Roman"/>
                            </w:rPr>
                          </w:pPr>
                          <w:proofErr w:type="spellStart"/>
                          <w:r>
                            <w:rPr>
                              <w:rFonts w:ascii="Times New Roman" w:hAnsi="Times New Roman" w:cs="Times New Roman"/>
                            </w:rPr>
                            <w:t>Mutah</w:t>
                          </w:r>
                          <w:proofErr w:type="spellEnd"/>
                          <w:r>
                            <w:rPr>
                              <w:rFonts w:ascii="Times New Roman" w:hAnsi="Times New Roman" w:cs="Times New Roman"/>
                            </w:rPr>
                            <w:t xml:space="preserve"> University</w:t>
                          </w:r>
                        </w:p>
                        <w:p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" stroked="f" strokeweight=".5pt">
              <v:textbox>
                <w:txbxContent>
                  <w:p w:rsidR="008549C2" w:rsidRDefault="00635702">
                    <w:pPr>
                      <w:jc w:val="center"/>
                      <w:rPr>
                        <w:rFonts w:ascii="Times New Roman" w:hAnsi="Times New Roman" w:cs="Times New Roman"/>
                      </w:rPr>
                    </w:pPr>
                    <w:proofErr w:type="spellStart"/>
                    <w:r>
                      <w:rPr>
                        <w:rFonts w:ascii="Times New Roman" w:hAnsi="Times New Roman" w:cs="Times New Roman"/>
                      </w:rPr>
                      <w:t>Mutah</w:t>
                    </w:r>
                    <w:proofErr w:type="spellEnd"/>
                    <w:r>
                      <w:rPr>
                        <w:rFonts w:ascii="Times New Roman" w:hAnsi="Times New Roman" w:cs="Times New Roman"/>
                      </w:rPr>
                      <w:t xml:space="preserve"> University</w:t>
                    </w:r>
                  </w:p>
                  <w:p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86436A">
      <w:rPr>
        <w:noProof/>
      </w:rPr>
      <mc:AlternateContent>
        <mc:Choice Requires="wps">
          <w:drawing>
            <wp:anchor distT="0" distB="0" distL="0" distR="0" simplePos="0" relativeHeight="5" behindDoc="0" locked="0" layoutInCell="1" allowOverlap="1" wp14:anchorId="4D8120F6" wp14:editId="6DDA6E22">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4101" o:spid="_x0000_s1026" style="position:absolute;left:0;text-align:lef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" strokeweight="1.5pt">
              <v:stroke joinstyle="miter"/>
            </v:line>
          </w:pict>
        </mc:Fallback>
      </mc:AlternateContent>
    </w:r>
  </w:p>
  <w:p w:rsidR="008549C2" w:rsidRDefault="008549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B7780"/>
    <w:multiLevelType w:val="hybridMultilevel"/>
    <w:tmpl w:val="970C3720"/>
    <w:lvl w:ilvl="0" w:tplc="73BA1632">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02826E8"/>
    <w:multiLevelType w:val="hybridMultilevel"/>
    <w:tmpl w:val="7E505A22"/>
    <w:lvl w:ilvl="0" w:tplc="F230B2EC">
      <w:start w:val="1"/>
      <w:numFmt w:val="decimal"/>
      <w:lvlText w:val="A.%1."/>
      <w:lvlJc w:val="left"/>
      <w:pPr>
        <w:ind w:left="1080" w:hanging="360"/>
      </w:pPr>
      <w:rPr>
        <w:rFonts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465CD6"/>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B2CEA"/>
    <w:multiLevelType w:val="hybridMultilevel"/>
    <w:tmpl w:val="916C4852"/>
    <w:lvl w:ilvl="0" w:tplc="9E4C3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9D3BA7"/>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9"/>
  </w:num>
  <w:num w:numId="6">
    <w:abstractNumId w:val="1"/>
  </w:num>
  <w:num w:numId="7">
    <w:abstractNumId w:val="10"/>
  </w:num>
  <w:num w:numId="8">
    <w:abstractNumId w:val="6"/>
  </w:num>
  <w:num w:numId="9">
    <w:abstractNumId w:val="8"/>
  </w:num>
  <w:num w:numId="10">
    <w:abstractNumId w:val="0"/>
  </w:num>
  <w:num w:numId="11">
    <w:abstractNumId w:val="4"/>
  </w:num>
  <w:num w:numId="12">
    <w:abstractNumId w:val="11"/>
  </w:num>
  <w:num w:numId="13">
    <w:abstractNumId w:val="12"/>
  </w:num>
  <w:num w:numId="14">
    <w:abstractNumId w:val="14"/>
  </w:num>
  <w:num w:numId="15">
    <w:abstractNumId w:val="1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C2"/>
    <w:rsid w:val="000D20D8"/>
    <w:rsid w:val="00246C55"/>
    <w:rsid w:val="00297A0D"/>
    <w:rsid w:val="002F152B"/>
    <w:rsid w:val="00373850"/>
    <w:rsid w:val="003C3A2A"/>
    <w:rsid w:val="0047350A"/>
    <w:rsid w:val="00473A57"/>
    <w:rsid w:val="0060261E"/>
    <w:rsid w:val="00635702"/>
    <w:rsid w:val="00682149"/>
    <w:rsid w:val="00695916"/>
    <w:rsid w:val="006F5F41"/>
    <w:rsid w:val="00702272"/>
    <w:rsid w:val="007764FB"/>
    <w:rsid w:val="008549C2"/>
    <w:rsid w:val="0086436A"/>
    <w:rsid w:val="00874AF5"/>
    <w:rsid w:val="008C13AE"/>
    <w:rsid w:val="008D0ABB"/>
    <w:rsid w:val="00B87FF1"/>
    <w:rsid w:val="00B9303C"/>
    <w:rsid w:val="00BB24DA"/>
    <w:rsid w:val="00C52955"/>
    <w:rsid w:val="00D833DD"/>
    <w:rsid w:val="00DC4672"/>
    <w:rsid w:val="00E64A9C"/>
    <w:rsid w:val="00E719B1"/>
    <w:rsid w:val="00EA4C02"/>
    <w:rsid w:val="00F21AF8"/>
    <w:rsid w:val="00F96DEF"/>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Pr>
      <w:rFonts w:eastAsia="Times New Roman" w:cs="Times New Roman"/>
      <w:b/>
      <w:bCs/>
      <w:kern w:val="36"/>
      <w:sz w:val="48"/>
      <w:szCs w:val="48"/>
      <w:lang w:val="en-US" w:eastAsia="en-US" w:bidi="ar-SA"/>
    </w:rPr>
  </w:style>
  <w:style w:type="table" w:styleId="a3">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rPr>
      <w:rFonts w:cs="Times New Roman"/>
    </w:rPr>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rPr>
      <w:rFonts w:cs="Times New Roman"/>
    </w:rPr>
  </w:style>
  <w:style w:type="character" w:customStyle="1" w:styleId="a-size-extra-large">
    <w:name w:val="a-size-extra-large"/>
    <w:basedOn w:val="a0"/>
    <w:uiPriority w:val="99"/>
    <w:rPr>
      <w:rFonts w:cs="Times New Roman"/>
    </w:rPr>
  </w:style>
  <w:style w:type="character" w:styleId="Hyperlink">
    <w:name w:val="Hyperlink"/>
    <w:basedOn w:val="a0"/>
    <w:uiPriority w:val="99"/>
    <w:rPr>
      <w:rFonts w:cs="Times New Roman"/>
      <w:color w:val="0563C1"/>
      <w:u w:val="single"/>
    </w:rPr>
  </w:style>
  <w:style w:type="character" w:customStyle="1" w:styleId="a-size-large">
    <w:name w:val="a-size-large"/>
    <w:basedOn w:val="a0"/>
    <w:uiPriority w:val="99"/>
    <w:rPr>
      <w:rFonts w:cs="Times New Roman"/>
    </w:rPr>
  </w:style>
  <w:style w:type="character" w:customStyle="1" w:styleId="author">
    <w:name w:val="author"/>
    <w:basedOn w:val="a0"/>
    <w:uiPriority w:val="99"/>
    <w:rPr>
      <w:rFonts w:cs="Times New Roman"/>
    </w:rPr>
  </w:style>
  <w:style w:type="character" w:customStyle="1" w:styleId="a-color-secondary">
    <w:name w:val="a-color-secondary"/>
    <w:basedOn w:val="a0"/>
    <w:uiPriority w:val="99"/>
    <w:rPr>
      <w:rFonts w:cs="Times New Roman"/>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Pr>
      <w:rFonts w:cs="Times New Roman"/>
      <w:i/>
    </w:rPr>
  </w:style>
  <w:style w:type="paragraph" w:styleId="a9">
    <w:name w:val="caption"/>
    <w:basedOn w:val="a"/>
    <w:next w:val="a"/>
    <w:qFormat/>
    <w:rsid w:val="00473A57"/>
    <w:pPr>
      <w:bidi/>
      <w:spacing w:after="0" w:line="240" w:lineRule="auto"/>
    </w:pPr>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Pr>
      <w:rFonts w:eastAsia="Times New Roman" w:cs="Times New Roman"/>
      <w:b/>
      <w:bCs/>
      <w:kern w:val="36"/>
      <w:sz w:val="48"/>
      <w:szCs w:val="48"/>
      <w:lang w:val="en-US" w:eastAsia="en-US" w:bidi="ar-SA"/>
    </w:rPr>
  </w:style>
  <w:style w:type="table" w:styleId="a3">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rPr>
      <w:rFonts w:cs="Times New Roman"/>
    </w:rPr>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rPr>
      <w:rFonts w:cs="Times New Roman"/>
    </w:rPr>
  </w:style>
  <w:style w:type="character" w:customStyle="1" w:styleId="a-size-extra-large">
    <w:name w:val="a-size-extra-large"/>
    <w:basedOn w:val="a0"/>
    <w:uiPriority w:val="99"/>
    <w:rPr>
      <w:rFonts w:cs="Times New Roman"/>
    </w:rPr>
  </w:style>
  <w:style w:type="character" w:styleId="Hyperlink">
    <w:name w:val="Hyperlink"/>
    <w:basedOn w:val="a0"/>
    <w:uiPriority w:val="99"/>
    <w:rPr>
      <w:rFonts w:cs="Times New Roman"/>
      <w:color w:val="0563C1"/>
      <w:u w:val="single"/>
    </w:rPr>
  </w:style>
  <w:style w:type="character" w:customStyle="1" w:styleId="a-size-large">
    <w:name w:val="a-size-large"/>
    <w:basedOn w:val="a0"/>
    <w:uiPriority w:val="99"/>
    <w:rPr>
      <w:rFonts w:cs="Times New Roman"/>
    </w:rPr>
  </w:style>
  <w:style w:type="character" w:customStyle="1" w:styleId="author">
    <w:name w:val="author"/>
    <w:basedOn w:val="a0"/>
    <w:uiPriority w:val="99"/>
    <w:rPr>
      <w:rFonts w:cs="Times New Roman"/>
    </w:rPr>
  </w:style>
  <w:style w:type="character" w:customStyle="1" w:styleId="a-color-secondary">
    <w:name w:val="a-color-secondary"/>
    <w:basedOn w:val="a0"/>
    <w:uiPriority w:val="99"/>
    <w:rPr>
      <w:rFonts w:cs="Times New Roman"/>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Pr>
      <w:rFonts w:cs="Times New Roman"/>
      <w:i/>
    </w:rPr>
  </w:style>
  <w:style w:type="paragraph" w:styleId="a9">
    <w:name w:val="caption"/>
    <w:basedOn w:val="a"/>
    <w:next w:val="a"/>
    <w:qFormat/>
    <w:rsid w:val="00473A57"/>
    <w:pPr>
      <w:bidi/>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70F4B-B3FF-46E6-A1DC-AF004106C783}"/>
</file>

<file path=customXml/itemProps2.xml><?xml version="1.0" encoding="utf-8"?>
<ds:datastoreItem xmlns:ds="http://schemas.openxmlformats.org/officeDocument/2006/customXml" ds:itemID="{EFF5176F-A95E-474D-A7E1-5FB9AAFFED9D}"/>
</file>

<file path=customXml/itemProps3.xml><?xml version="1.0" encoding="utf-8"?>
<ds:datastoreItem xmlns:ds="http://schemas.openxmlformats.org/officeDocument/2006/customXml" ds:itemID="{79D47A2C-861B-497E-AD6E-5A1EC470E3BB}"/>
</file>

<file path=docProps/app.xml><?xml version="1.0" encoding="utf-8"?>
<Properties xmlns="http://schemas.openxmlformats.org/officeDocument/2006/extended-properties" xmlns:vt="http://schemas.openxmlformats.org/officeDocument/2006/docPropsVTypes">
  <Template>Normal</Template>
  <TotalTime>0</TotalTime>
  <Pages>6</Pages>
  <Words>858</Words>
  <Characters>4897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GIZ</dc:creator>
  <cp:lastModifiedBy>pc</cp:lastModifiedBy>
  <cp:revision>2</cp:revision>
  <dcterms:created xsi:type="dcterms:W3CDTF">2023-12-02T09:05:00Z</dcterms:created>
  <dcterms:modified xsi:type="dcterms:W3CDTF">2023-12-02T09:05:00Z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ies>
</file>